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A69" w14:textId="77777777" w:rsidR="007C1571" w:rsidRDefault="00533A75" w:rsidP="00533A75">
      <w:r w:rsidRPr="00533A75">
        <w:rPr>
          <w:b/>
          <w:bCs/>
        </w:rPr>
        <w:t>Antacid Titration Lab</w:t>
      </w:r>
      <w:r>
        <w:t xml:space="preserve"> (</w:t>
      </w:r>
      <w:r w:rsidR="00EB612F" w:rsidRPr="00EB612F">
        <w:t xml:space="preserve">adapted from </w:t>
      </w:r>
      <w:r w:rsidR="00EB612F">
        <w:t>Robert Farber’s “Off the Shelf Chemistry”</w:t>
      </w:r>
      <w:r w:rsidR="00F4770D">
        <w:t>)</w:t>
      </w:r>
    </w:p>
    <w:p w14:paraId="0290A254" w14:textId="496059E2" w:rsidR="00533A75" w:rsidRDefault="00533A75" w:rsidP="00533A75">
      <w:r>
        <w:t>Edison Chemistry 201</w:t>
      </w:r>
      <w:r w:rsidR="002542B5">
        <w:t>7</w:t>
      </w:r>
      <w:r>
        <w:t>-201</w:t>
      </w:r>
      <w:r w:rsidR="002542B5">
        <w:t>8</w:t>
      </w:r>
    </w:p>
    <w:p w14:paraId="01B01E60" w14:textId="77777777" w:rsidR="00EB612F" w:rsidRDefault="00533A75" w:rsidP="00533A75">
      <w:pPr>
        <w:rPr>
          <w:sz w:val="36"/>
        </w:rPr>
      </w:pPr>
      <w:r>
        <w:t>Mr. Lyman-Buttler</w:t>
      </w:r>
      <w:r>
        <w:br/>
      </w:r>
    </w:p>
    <w:p w14:paraId="5C8A02A5" w14:textId="77777777" w:rsidR="007C1571" w:rsidRPr="00533A75" w:rsidRDefault="00A2004B">
      <w:pPr>
        <w:rPr>
          <w:sz w:val="24"/>
          <w:szCs w:val="24"/>
        </w:rPr>
      </w:pPr>
      <w:r w:rsidRPr="00533A75">
        <w:rPr>
          <w:b/>
          <w:sz w:val="24"/>
          <w:szCs w:val="24"/>
        </w:rPr>
        <w:t>INTRODUCTION</w:t>
      </w:r>
    </w:p>
    <w:p w14:paraId="35946681" w14:textId="77777777" w:rsidR="007C1571" w:rsidRPr="00F4770D" w:rsidRDefault="007C1571">
      <w:pPr>
        <w:rPr>
          <w:sz w:val="22"/>
          <w:szCs w:val="22"/>
        </w:rPr>
      </w:pPr>
      <w:r w:rsidRPr="00F4770D">
        <w:rPr>
          <w:sz w:val="22"/>
          <w:szCs w:val="22"/>
        </w:rPr>
        <w:tab/>
        <w:t>The stomach produces hydrochloric acid to begin the chemical breakdown [digestion] of the food that you eat.  Alt</w:t>
      </w:r>
      <w:r w:rsidR="00F4770D" w:rsidRPr="00F4770D">
        <w:rPr>
          <w:sz w:val="22"/>
          <w:szCs w:val="22"/>
        </w:rPr>
        <w:t xml:space="preserve">hough this acid is quite strong </w:t>
      </w:r>
      <w:r w:rsidRPr="00F4770D">
        <w:rPr>
          <w:sz w:val="22"/>
          <w:szCs w:val="22"/>
        </w:rPr>
        <w:t>(</w:t>
      </w:r>
      <w:r w:rsidR="00656503">
        <w:rPr>
          <w:sz w:val="22"/>
          <w:szCs w:val="22"/>
        </w:rPr>
        <w:t>pH 2-3</w:t>
      </w:r>
      <w:r w:rsidRPr="00F4770D">
        <w:rPr>
          <w:sz w:val="22"/>
          <w:szCs w:val="22"/>
        </w:rPr>
        <w:t>), the stomach has a thick mucus lining that protects the stomach tissue itself from being digested by the acid. When the stomach is too full or when you have swallowed air, the acid will be forced up out of the stomach into the unprotected esophagus. The acid will react with the unprotected tissue and cause a burning sensation c</w:t>
      </w:r>
      <w:r w:rsidR="00656503">
        <w:rPr>
          <w:sz w:val="22"/>
          <w:szCs w:val="22"/>
        </w:rPr>
        <w:t>ommonly known as "heart</w:t>
      </w:r>
      <w:r w:rsidR="00F4770D" w:rsidRPr="00F4770D">
        <w:rPr>
          <w:sz w:val="22"/>
          <w:szCs w:val="22"/>
        </w:rPr>
        <w:t>burn"</w:t>
      </w:r>
      <w:r w:rsidR="00656503">
        <w:rPr>
          <w:sz w:val="22"/>
          <w:szCs w:val="22"/>
        </w:rPr>
        <w:t>.</w:t>
      </w:r>
    </w:p>
    <w:p w14:paraId="192D2AA6" w14:textId="77777777" w:rsidR="007C1571" w:rsidRPr="00F4770D" w:rsidRDefault="007C1571">
      <w:pPr>
        <w:rPr>
          <w:sz w:val="22"/>
          <w:szCs w:val="22"/>
        </w:rPr>
      </w:pPr>
      <w:r w:rsidRPr="00F4770D">
        <w:rPr>
          <w:sz w:val="22"/>
          <w:szCs w:val="22"/>
        </w:rPr>
        <w:tab/>
        <w:t>There are a number of over-the-counte</w:t>
      </w:r>
      <w:r w:rsidR="00656503">
        <w:rPr>
          <w:sz w:val="22"/>
          <w:szCs w:val="22"/>
        </w:rPr>
        <w:t xml:space="preserve">r medications called </w:t>
      </w:r>
      <w:r w:rsidR="00F4770D" w:rsidRPr="00F4770D">
        <w:rPr>
          <w:sz w:val="22"/>
          <w:szCs w:val="22"/>
        </w:rPr>
        <w:t>antacids</w:t>
      </w:r>
      <w:r w:rsidR="00656503">
        <w:rPr>
          <w:sz w:val="22"/>
          <w:szCs w:val="22"/>
        </w:rPr>
        <w:t>.</w:t>
      </w:r>
      <w:r w:rsidRPr="00F4770D">
        <w:rPr>
          <w:sz w:val="22"/>
          <w:szCs w:val="22"/>
        </w:rPr>
        <w:t xml:space="preserve"> These are </w:t>
      </w:r>
      <w:r w:rsidRPr="00F4770D">
        <w:rPr>
          <w:b/>
          <w:i/>
          <w:sz w:val="22"/>
          <w:szCs w:val="22"/>
        </w:rPr>
        <w:t>not</w:t>
      </w:r>
      <w:r w:rsidRPr="00F4770D">
        <w:rPr>
          <w:sz w:val="22"/>
          <w:szCs w:val="22"/>
        </w:rPr>
        <w:t xml:space="preserve"> </w:t>
      </w:r>
      <w:r w:rsidR="00656503">
        <w:rPr>
          <w:sz w:val="22"/>
          <w:szCs w:val="22"/>
        </w:rPr>
        <w:t>strong</w:t>
      </w:r>
      <w:r w:rsidRPr="00F4770D">
        <w:rPr>
          <w:sz w:val="22"/>
          <w:szCs w:val="22"/>
        </w:rPr>
        <w:t xml:space="preserve"> bases.  If they were bases and you used them regularly or took them in large doses, they would raise the pH of your blood.</w:t>
      </w:r>
      <w:r w:rsidR="00F4770D" w:rsidRPr="00F4770D">
        <w:rPr>
          <w:sz w:val="22"/>
          <w:szCs w:val="22"/>
        </w:rPr>
        <w:t xml:space="preserve"> </w:t>
      </w:r>
      <w:r w:rsidRPr="00F4770D">
        <w:rPr>
          <w:sz w:val="22"/>
          <w:szCs w:val="22"/>
        </w:rPr>
        <w:t>This condition, called alkalosis, would result in kidney damage. The brands of antacids sold in the drug store contain insoluble compounds that acids will react with, resulting in the acid being consumed in the reaction.  The most common ingredient used is calcium carbonate [CaCO</w:t>
      </w:r>
      <w:r w:rsidRPr="00F4770D">
        <w:rPr>
          <w:position w:val="-6"/>
          <w:sz w:val="22"/>
          <w:szCs w:val="22"/>
        </w:rPr>
        <w:t>3</w:t>
      </w:r>
      <w:r w:rsidRPr="00F4770D">
        <w:rPr>
          <w:sz w:val="22"/>
          <w:szCs w:val="22"/>
        </w:rPr>
        <w:t xml:space="preserve">], also known as limestone.  This limestone is ground to a powder, mixed with a starch paste, and formed into a tablet.  Often flavoring and coloring is added to make the tablet more </w:t>
      </w:r>
      <w:r w:rsidR="003D601A">
        <w:rPr>
          <w:sz w:val="22"/>
          <w:szCs w:val="22"/>
        </w:rPr>
        <w:t>palatable</w:t>
      </w:r>
      <w:r w:rsidRPr="00F4770D">
        <w:rPr>
          <w:sz w:val="22"/>
          <w:szCs w:val="22"/>
        </w:rPr>
        <w:t>. Other tablets contain insoluble hydroxides that will react with hydrochloric acid.</w:t>
      </w:r>
    </w:p>
    <w:p w14:paraId="74C9D63A" w14:textId="77777777" w:rsidR="007C1571" w:rsidRDefault="007C1571">
      <w:pPr>
        <w:rPr>
          <w:sz w:val="22"/>
          <w:szCs w:val="22"/>
        </w:rPr>
      </w:pPr>
      <w:r w:rsidRPr="00F4770D">
        <w:rPr>
          <w:sz w:val="22"/>
          <w:szCs w:val="22"/>
        </w:rPr>
        <w:tab/>
        <w:t>There are also newer types of antacids that are taken before eating.  These consist of a hormone [chemical messenger] that reduces the amount of acid produced by the stomach. This is not the type of antacid that we will evaluate in this lab.</w:t>
      </w:r>
    </w:p>
    <w:p w14:paraId="7E2C6A8C" w14:textId="77777777" w:rsidR="00656503" w:rsidRDefault="00656503">
      <w:pPr>
        <w:rPr>
          <w:sz w:val="28"/>
        </w:rPr>
      </w:pPr>
    </w:p>
    <w:p w14:paraId="09008A41" w14:textId="77777777" w:rsidR="007C1571" w:rsidRPr="00533A75" w:rsidRDefault="00F4770D">
      <w:pPr>
        <w:rPr>
          <w:b/>
          <w:sz w:val="24"/>
          <w:szCs w:val="24"/>
        </w:rPr>
      </w:pPr>
      <w:r w:rsidRPr="00533A75">
        <w:rPr>
          <w:b/>
          <w:sz w:val="24"/>
          <w:szCs w:val="24"/>
        </w:rPr>
        <w:t>PURPOSE</w:t>
      </w:r>
    </w:p>
    <w:p w14:paraId="74C489CC" w14:textId="77777777" w:rsidR="007C1571" w:rsidRPr="00F4770D" w:rsidRDefault="00656503" w:rsidP="000A2800">
      <w:pPr>
        <w:rPr>
          <w:b/>
          <w:sz w:val="22"/>
          <w:szCs w:val="22"/>
        </w:rPr>
      </w:pPr>
      <w:r>
        <w:rPr>
          <w:sz w:val="22"/>
          <w:szCs w:val="22"/>
        </w:rPr>
        <w:t>Does my antacid contain as much active ingredient as it claims</w:t>
      </w:r>
      <w:r w:rsidR="00F4770D" w:rsidRPr="00F4770D">
        <w:rPr>
          <w:sz w:val="22"/>
          <w:szCs w:val="22"/>
        </w:rPr>
        <w:t>?</w:t>
      </w:r>
    </w:p>
    <w:p w14:paraId="32E73B11" w14:textId="77777777" w:rsidR="007C1571" w:rsidRDefault="007C1571">
      <w:pPr>
        <w:rPr>
          <w:b/>
          <w:sz w:val="28"/>
        </w:rPr>
      </w:pPr>
    </w:p>
    <w:p w14:paraId="6BD1BAA3" w14:textId="77777777" w:rsidR="007C1571" w:rsidRPr="00533A75" w:rsidRDefault="00F4770D">
      <w:pPr>
        <w:rPr>
          <w:b/>
          <w:sz w:val="24"/>
          <w:szCs w:val="24"/>
        </w:rPr>
      </w:pPr>
      <w:r w:rsidRPr="00533A75">
        <w:rPr>
          <w:b/>
          <w:sz w:val="24"/>
          <w:szCs w:val="24"/>
        </w:rPr>
        <w:t>EQUIPMENT</w:t>
      </w:r>
    </w:p>
    <w:p w14:paraId="67F1F9A5" w14:textId="77777777" w:rsidR="00F4770D" w:rsidRDefault="00F4770D" w:rsidP="00F4770D">
      <w:pPr>
        <w:numPr>
          <w:ilvl w:val="0"/>
          <w:numId w:val="1"/>
        </w:numPr>
        <w:rPr>
          <w:sz w:val="22"/>
          <w:szCs w:val="22"/>
        </w:rPr>
        <w:sectPr w:rsidR="00F4770D" w:rsidSect="00EB612F">
          <w:footerReference w:type="even" r:id="rId7"/>
          <w:footerReference w:type="default" r:id="rId8"/>
          <w:pgSz w:w="12240" w:h="15840"/>
          <w:pgMar w:top="720" w:right="720" w:bottom="720" w:left="720" w:header="720" w:footer="720" w:gutter="0"/>
          <w:pgNumType w:start="1"/>
          <w:cols w:space="720"/>
          <w:titlePg/>
        </w:sectPr>
      </w:pPr>
    </w:p>
    <w:p w14:paraId="490327A7" w14:textId="77777777" w:rsidR="00F4770D" w:rsidRPr="00F4770D" w:rsidRDefault="00F4770D" w:rsidP="00F4770D">
      <w:pPr>
        <w:numPr>
          <w:ilvl w:val="0"/>
          <w:numId w:val="1"/>
        </w:numPr>
        <w:rPr>
          <w:sz w:val="22"/>
          <w:szCs w:val="22"/>
        </w:rPr>
      </w:pPr>
      <w:r w:rsidRPr="00F4770D">
        <w:rPr>
          <w:sz w:val="22"/>
          <w:szCs w:val="22"/>
        </w:rPr>
        <w:t>b</w:t>
      </w:r>
      <w:r w:rsidR="007C1571" w:rsidRPr="00F4770D">
        <w:rPr>
          <w:sz w:val="22"/>
          <w:szCs w:val="22"/>
        </w:rPr>
        <w:t xml:space="preserve">eaker </w:t>
      </w:r>
    </w:p>
    <w:p w14:paraId="1914FD0C" w14:textId="77777777" w:rsidR="00F4770D" w:rsidRPr="00F4770D" w:rsidRDefault="00F4770D" w:rsidP="00F4770D">
      <w:pPr>
        <w:numPr>
          <w:ilvl w:val="0"/>
          <w:numId w:val="1"/>
        </w:numPr>
        <w:rPr>
          <w:sz w:val="22"/>
          <w:szCs w:val="22"/>
        </w:rPr>
      </w:pPr>
      <w:r w:rsidRPr="00F4770D">
        <w:rPr>
          <w:sz w:val="22"/>
          <w:szCs w:val="22"/>
        </w:rPr>
        <w:t>buret</w:t>
      </w:r>
    </w:p>
    <w:p w14:paraId="553C84DB" w14:textId="77777777" w:rsidR="00F4770D" w:rsidRPr="00F4770D" w:rsidRDefault="00F4770D" w:rsidP="00F4770D">
      <w:pPr>
        <w:numPr>
          <w:ilvl w:val="0"/>
          <w:numId w:val="1"/>
        </w:numPr>
        <w:rPr>
          <w:sz w:val="22"/>
          <w:szCs w:val="22"/>
        </w:rPr>
      </w:pPr>
      <w:r w:rsidRPr="00F4770D">
        <w:rPr>
          <w:sz w:val="22"/>
          <w:szCs w:val="22"/>
        </w:rPr>
        <w:t>ring stand</w:t>
      </w:r>
    </w:p>
    <w:p w14:paraId="0DC1BB0D" w14:textId="77777777" w:rsidR="00F4770D" w:rsidRPr="00F4770D" w:rsidRDefault="00F4770D" w:rsidP="00F4770D">
      <w:pPr>
        <w:numPr>
          <w:ilvl w:val="0"/>
          <w:numId w:val="1"/>
        </w:numPr>
        <w:rPr>
          <w:sz w:val="22"/>
          <w:szCs w:val="22"/>
        </w:rPr>
      </w:pPr>
      <w:r w:rsidRPr="00F4770D">
        <w:rPr>
          <w:sz w:val="22"/>
          <w:szCs w:val="22"/>
        </w:rPr>
        <w:t>buret clamp</w:t>
      </w:r>
    </w:p>
    <w:p w14:paraId="5C318E01" w14:textId="77777777" w:rsidR="00F4770D" w:rsidRPr="00F4770D" w:rsidRDefault="00F4770D" w:rsidP="00F4770D">
      <w:pPr>
        <w:numPr>
          <w:ilvl w:val="0"/>
          <w:numId w:val="1"/>
        </w:numPr>
        <w:rPr>
          <w:sz w:val="22"/>
          <w:szCs w:val="22"/>
        </w:rPr>
      </w:pPr>
      <w:r w:rsidRPr="00F4770D">
        <w:rPr>
          <w:sz w:val="22"/>
          <w:szCs w:val="22"/>
        </w:rPr>
        <w:t>stirring rod</w:t>
      </w:r>
    </w:p>
    <w:p w14:paraId="7421A39D" w14:textId="77777777" w:rsidR="00F4770D" w:rsidRPr="00F4770D" w:rsidRDefault="00F4770D">
      <w:pPr>
        <w:numPr>
          <w:ilvl w:val="0"/>
          <w:numId w:val="1"/>
        </w:numPr>
        <w:rPr>
          <w:sz w:val="22"/>
          <w:szCs w:val="22"/>
        </w:rPr>
      </w:pPr>
      <w:r w:rsidRPr="00F4770D">
        <w:rPr>
          <w:sz w:val="22"/>
          <w:szCs w:val="22"/>
        </w:rPr>
        <w:t>mortar &amp; pestle</w:t>
      </w:r>
    </w:p>
    <w:p w14:paraId="498EA36A" w14:textId="77777777" w:rsidR="00F4770D" w:rsidRPr="00F4770D" w:rsidRDefault="00F4770D">
      <w:pPr>
        <w:numPr>
          <w:ilvl w:val="0"/>
          <w:numId w:val="1"/>
        </w:numPr>
        <w:rPr>
          <w:sz w:val="22"/>
          <w:szCs w:val="22"/>
        </w:rPr>
      </w:pPr>
      <w:r w:rsidRPr="00F4770D">
        <w:rPr>
          <w:sz w:val="22"/>
          <w:szCs w:val="22"/>
        </w:rPr>
        <w:t>0.5 M hydrochloric acid</w:t>
      </w:r>
    </w:p>
    <w:p w14:paraId="001FEA36" w14:textId="77777777" w:rsidR="00F4770D" w:rsidRPr="00F4770D" w:rsidRDefault="00656503">
      <w:pPr>
        <w:numPr>
          <w:ilvl w:val="0"/>
          <w:numId w:val="1"/>
        </w:numPr>
        <w:rPr>
          <w:sz w:val="22"/>
          <w:szCs w:val="22"/>
        </w:rPr>
      </w:pPr>
      <w:r>
        <w:rPr>
          <w:sz w:val="22"/>
          <w:szCs w:val="22"/>
        </w:rPr>
        <w:t>Bromophenol blue OR methyl orange</w:t>
      </w:r>
      <w:r w:rsidR="007C1571" w:rsidRPr="00F4770D">
        <w:rPr>
          <w:sz w:val="22"/>
          <w:szCs w:val="22"/>
        </w:rPr>
        <w:t xml:space="preserve"> indicator</w:t>
      </w:r>
    </w:p>
    <w:p w14:paraId="6368BEC8" w14:textId="77777777" w:rsidR="00F4770D" w:rsidRPr="00F4770D" w:rsidRDefault="00F4770D">
      <w:pPr>
        <w:numPr>
          <w:ilvl w:val="0"/>
          <w:numId w:val="1"/>
        </w:numPr>
        <w:rPr>
          <w:sz w:val="22"/>
          <w:szCs w:val="22"/>
        </w:rPr>
        <w:sectPr w:rsidR="00F4770D" w:rsidRPr="00F4770D" w:rsidSect="00F4770D">
          <w:type w:val="continuous"/>
          <w:pgSz w:w="12240" w:h="15840"/>
          <w:pgMar w:top="720" w:right="720" w:bottom="720" w:left="720" w:header="720" w:footer="720" w:gutter="0"/>
          <w:pgNumType w:start="1"/>
          <w:cols w:num="3" w:space="720"/>
          <w:titlePg/>
        </w:sectPr>
      </w:pPr>
    </w:p>
    <w:p w14:paraId="446BDC18" w14:textId="77777777" w:rsidR="00656503" w:rsidRPr="00656503" w:rsidRDefault="007C1571" w:rsidP="00A2004B">
      <w:pPr>
        <w:numPr>
          <w:ilvl w:val="0"/>
          <w:numId w:val="1"/>
        </w:numPr>
        <w:rPr>
          <w:b/>
          <w:sz w:val="22"/>
          <w:szCs w:val="22"/>
        </w:rPr>
      </w:pPr>
      <w:r w:rsidRPr="00F4770D">
        <w:rPr>
          <w:sz w:val="22"/>
          <w:szCs w:val="22"/>
        </w:rPr>
        <w:t xml:space="preserve">several brands of antacid tablets such as TUMS, ROLAIDS, MAALOX etc. [white colored tablets are </w:t>
      </w:r>
      <w:r w:rsidR="00656503">
        <w:rPr>
          <w:sz w:val="22"/>
          <w:szCs w:val="22"/>
        </w:rPr>
        <w:t>best</w:t>
      </w:r>
      <w:r w:rsidRPr="00F4770D">
        <w:rPr>
          <w:sz w:val="22"/>
          <w:szCs w:val="22"/>
        </w:rPr>
        <w:t xml:space="preserve"> in this lab</w:t>
      </w:r>
      <w:r w:rsidR="00656503">
        <w:rPr>
          <w:sz w:val="22"/>
          <w:szCs w:val="22"/>
        </w:rPr>
        <w:t xml:space="preserve">; </w:t>
      </w:r>
      <w:r w:rsidR="003D601A">
        <w:rPr>
          <w:sz w:val="22"/>
          <w:szCs w:val="22"/>
        </w:rPr>
        <w:t>red or orange is the worst</w:t>
      </w:r>
      <w:r w:rsidR="00656503">
        <w:rPr>
          <w:sz w:val="22"/>
          <w:szCs w:val="22"/>
        </w:rPr>
        <w:t>]</w:t>
      </w:r>
    </w:p>
    <w:p w14:paraId="78E759FC" w14:textId="77777777" w:rsidR="007C1571" w:rsidRPr="00F4770D" w:rsidRDefault="007C1571" w:rsidP="00656503">
      <w:pPr>
        <w:ind w:left="720"/>
        <w:rPr>
          <w:b/>
          <w:sz w:val="22"/>
          <w:szCs w:val="22"/>
        </w:rPr>
      </w:pPr>
    </w:p>
    <w:p w14:paraId="5E740D82" w14:textId="24776700" w:rsidR="00656503" w:rsidRDefault="007C1571">
      <w:pPr>
        <w:rPr>
          <w:sz w:val="22"/>
          <w:szCs w:val="22"/>
        </w:rPr>
      </w:pPr>
      <w:r w:rsidRPr="00F4770D">
        <w:rPr>
          <w:sz w:val="22"/>
          <w:szCs w:val="22"/>
        </w:rPr>
        <w:t xml:space="preserve">1.  </w:t>
      </w:r>
      <w:r w:rsidR="002542B5">
        <w:rPr>
          <w:sz w:val="22"/>
          <w:szCs w:val="22"/>
        </w:rPr>
        <w:t xml:space="preserve">Complete the pre-lab calculations and check your results.  </w:t>
      </w:r>
    </w:p>
    <w:p w14:paraId="253722E6" w14:textId="77777777" w:rsidR="007C1571" w:rsidRPr="00F4770D" w:rsidRDefault="00656503">
      <w:pPr>
        <w:rPr>
          <w:sz w:val="22"/>
          <w:szCs w:val="22"/>
        </w:rPr>
      </w:pPr>
      <w:r w:rsidRPr="00F4770D">
        <w:rPr>
          <w:sz w:val="22"/>
          <w:szCs w:val="22"/>
        </w:rPr>
        <w:t xml:space="preserve"> </w:t>
      </w:r>
    </w:p>
    <w:p w14:paraId="4F428FE5" w14:textId="77777777" w:rsidR="007C1571" w:rsidRPr="00F4770D" w:rsidRDefault="007C1571">
      <w:pPr>
        <w:rPr>
          <w:sz w:val="22"/>
          <w:szCs w:val="22"/>
        </w:rPr>
      </w:pPr>
      <w:r w:rsidRPr="00F4770D">
        <w:rPr>
          <w:sz w:val="22"/>
          <w:szCs w:val="22"/>
        </w:rPr>
        <w:t xml:space="preserve">2.  </w:t>
      </w:r>
      <w:r w:rsidR="00656503">
        <w:rPr>
          <w:sz w:val="22"/>
          <w:szCs w:val="22"/>
        </w:rPr>
        <w:t>Clamp a</w:t>
      </w:r>
      <w:r w:rsidR="00F4770D" w:rsidRPr="00F4770D">
        <w:rPr>
          <w:sz w:val="22"/>
          <w:szCs w:val="22"/>
        </w:rPr>
        <w:t xml:space="preserve"> buret to </w:t>
      </w:r>
      <w:r w:rsidR="00656503">
        <w:rPr>
          <w:sz w:val="22"/>
          <w:szCs w:val="22"/>
        </w:rPr>
        <w:t>a</w:t>
      </w:r>
      <w:r w:rsidR="00F4770D" w:rsidRPr="00F4770D">
        <w:rPr>
          <w:sz w:val="22"/>
          <w:szCs w:val="22"/>
        </w:rPr>
        <w:t xml:space="preserve"> ring </w:t>
      </w:r>
      <w:r w:rsidR="00F4770D">
        <w:rPr>
          <w:sz w:val="22"/>
          <w:szCs w:val="22"/>
        </w:rPr>
        <w:t>stand.</w:t>
      </w:r>
      <w:r w:rsidRPr="00F4770D">
        <w:rPr>
          <w:sz w:val="22"/>
          <w:szCs w:val="22"/>
        </w:rPr>
        <w:t xml:space="preserve"> </w:t>
      </w:r>
      <w:r w:rsidR="00656503">
        <w:rPr>
          <w:sz w:val="22"/>
          <w:szCs w:val="22"/>
        </w:rPr>
        <w:t xml:space="preserve">(Mr. LB will demonstrate this.) Do it </w:t>
      </w:r>
      <w:r w:rsidR="00656503" w:rsidRPr="00656503">
        <w:rPr>
          <w:i/>
          <w:sz w:val="22"/>
          <w:szCs w:val="22"/>
        </w:rPr>
        <w:t>carefully</w:t>
      </w:r>
      <w:r w:rsidR="00656503">
        <w:rPr>
          <w:sz w:val="22"/>
          <w:szCs w:val="22"/>
        </w:rPr>
        <w:t xml:space="preserve">…burets are </w:t>
      </w:r>
      <w:r w:rsidR="00656503" w:rsidRPr="00656503">
        <w:rPr>
          <w:i/>
          <w:sz w:val="22"/>
          <w:szCs w:val="22"/>
        </w:rPr>
        <w:t>expensive</w:t>
      </w:r>
      <w:r w:rsidR="00656503">
        <w:rPr>
          <w:sz w:val="22"/>
          <w:szCs w:val="22"/>
        </w:rPr>
        <w:t xml:space="preserve">! </w:t>
      </w:r>
      <w:r w:rsidRPr="00F4770D">
        <w:rPr>
          <w:sz w:val="22"/>
          <w:szCs w:val="22"/>
        </w:rPr>
        <w:t xml:space="preserve">Put some water in the buret and make sure </w:t>
      </w:r>
      <w:r w:rsidR="00F4770D">
        <w:rPr>
          <w:sz w:val="22"/>
          <w:szCs w:val="22"/>
        </w:rPr>
        <w:t xml:space="preserve">that it does not leak. </w:t>
      </w:r>
      <w:r w:rsidR="00656503">
        <w:rPr>
          <w:sz w:val="22"/>
          <w:szCs w:val="22"/>
        </w:rPr>
        <w:t>Did you remember to close the stopcock first? Now</w:t>
      </w:r>
      <w:r w:rsidRPr="00F4770D">
        <w:rPr>
          <w:sz w:val="22"/>
          <w:szCs w:val="22"/>
        </w:rPr>
        <w:t xml:space="preserve"> practice dr</w:t>
      </w:r>
      <w:r w:rsidR="00F4770D">
        <w:rPr>
          <w:sz w:val="22"/>
          <w:szCs w:val="22"/>
        </w:rPr>
        <w:t xml:space="preserve">ipping the water into a beaker. </w:t>
      </w:r>
      <w:r w:rsidR="00656503">
        <w:rPr>
          <w:sz w:val="22"/>
          <w:szCs w:val="22"/>
        </w:rPr>
        <w:t>When you are comfortable using the buret,</w:t>
      </w:r>
      <w:r w:rsidRPr="00F4770D">
        <w:rPr>
          <w:sz w:val="22"/>
          <w:szCs w:val="22"/>
        </w:rPr>
        <w:t xml:space="preserve"> drain all of the water out.</w:t>
      </w:r>
    </w:p>
    <w:p w14:paraId="479722D3" w14:textId="77777777" w:rsidR="007C1571" w:rsidRPr="00F4770D" w:rsidRDefault="007C1571">
      <w:pPr>
        <w:rPr>
          <w:sz w:val="22"/>
          <w:szCs w:val="22"/>
        </w:rPr>
      </w:pPr>
    </w:p>
    <w:p w14:paraId="0C1FE24E" w14:textId="77777777" w:rsidR="001336FB" w:rsidRDefault="007C1571">
      <w:pPr>
        <w:rPr>
          <w:sz w:val="22"/>
          <w:szCs w:val="22"/>
        </w:rPr>
      </w:pPr>
      <w:r w:rsidRPr="00F4770D">
        <w:rPr>
          <w:sz w:val="22"/>
          <w:szCs w:val="22"/>
        </w:rPr>
        <w:t xml:space="preserve">3.  Fill the buret </w:t>
      </w:r>
      <w:r w:rsidR="00656503">
        <w:rPr>
          <w:sz w:val="22"/>
          <w:szCs w:val="22"/>
        </w:rPr>
        <w:t xml:space="preserve">about ¾ full </w:t>
      </w:r>
      <w:r w:rsidRPr="00F4770D">
        <w:rPr>
          <w:sz w:val="22"/>
          <w:szCs w:val="22"/>
        </w:rPr>
        <w:t xml:space="preserve">with </w:t>
      </w:r>
      <w:r w:rsidR="00656503">
        <w:rPr>
          <w:sz w:val="22"/>
          <w:szCs w:val="22"/>
        </w:rPr>
        <w:t xml:space="preserve">0.50 M </w:t>
      </w:r>
      <w:r w:rsidRPr="00F4770D">
        <w:rPr>
          <w:sz w:val="22"/>
          <w:szCs w:val="22"/>
        </w:rPr>
        <w:t>hydrochloric acid.</w:t>
      </w:r>
      <w:r w:rsidR="00656503">
        <w:rPr>
          <w:sz w:val="22"/>
          <w:szCs w:val="22"/>
        </w:rPr>
        <w:t xml:space="preserve"> Record the starting volume to at least 1 decimal place.</w:t>
      </w:r>
      <w:r w:rsidR="001336FB">
        <w:rPr>
          <w:sz w:val="22"/>
          <w:szCs w:val="22"/>
        </w:rPr>
        <w:t xml:space="preserve"> </w:t>
      </w:r>
    </w:p>
    <w:p w14:paraId="3E398228" w14:textId="77777777" w:rsidR="001336FB" w:rsidRDefault="001336FB">
      <w:pPr>
        <w:rPr>
          <w:sz w:val="22"/>
          <w:szCs w:val="22"/>
        </w:rPr>
      </w:pPr>
    </w:p>
    <w:p w14:paraId="3F431EBC" w14:textId="77777777" w:rsidR="007C1571" w:rsidRPr="001336FB" w:rsidRDefault="001336FB" w:rsidP="001336FB">
      <w:pPr>
        <w:ind w:left="720"/>
        <w:jc w:val="both"/>
        <w:rPr>
          <w:sz w:val="18"/>
          <w:szCs w:val="18"/>
        </w:rPr>
      </w:pPr>
      <w:r w:rsidRPr="001336FB">
        <w:rPr>
          <w:sz w:val="18"/>
          <w:szCs w:val="18"/>
        </w:rPr>
        <w:t xml:space="preserve">Note that burets have a 0 at the top and a 50 at the bottom. This may seem odd, because obviously a buret that is full to the top does not contain 0 ml, but the labels are done this way because burets are designed to tell you how much has been </w:t>
      </w:r>
      <w:r w:rsidRPr="002542B5">
        <w:rPr>
          <w:i/>
          <w:iCs/>
          <w:sz w:val="18"/>
          <w:szCs w:val="18"/>
        </w:rPr>
        <w:t>dispensed</w:t>
      </w:r>
      <w:r w:rsidRPr="001336FB">
        <w:rPr>
          <w:sz w:val="18"/>
          <w:szCs w:val="18"/>
        </w:rPr>
        <w:t>. Never try to fill a buret all the way up to the zero. First of all, you may accidentally overfill it (easy to do because it’s a narrow tube) and spill dangerous chemicals. Secondly, the buret does not have any lines over the zero, so if you overshoot it, you will not know your exact starting volume.</w:t>
      </w:r>
    </w:p>
    <w:p w14:paraId="0CFEE2D9" w14:textId="77777777" w:rsidR="007C1571" w:rsidRPr="00F4770D" w:rsidRDefault="007C1571">
      <w:pPr>
        <w:rPr>
          <w:sz w:val="22"/>
          <w:szCs w:val="22"/>
        </w:rPr>
      </w:pPr>
    </w:p>
    <w:p w14:paraId="29515C6D" w14:textId="04BAFF9A" w:rsidR="007C1571" w:rsidRPr="00F4770D" w:rsidRDefault="007C1571">
      <w:pPr>
        <w:rPr>
          <w:sz w:val="22"/>
          <w:szCs w:val="22"/>
        </w:rPr>
      </w:pPr>
      <w:r w:rsidRPr="00F4770D">
        <w:rPr>
          <w:sz w:val="22"/>
          <w:szCs w:val="22"/>
        </w:rPr>
        <w:t xml:space="preserve">4.  Crush </w:t>
      </w:r>
      <w:r w:rsidR="00656503">
        <w:rPr>
          <w:sz w:val="22"/>
          <w:szCs w:val="22"/>
        </w:rPr>
        <w:t>a</w:t>
      </w:r>
      <w:r w:rsidRPr="00F4770D">
        <w:rPr>
          <w:sz w:val="22"/>
          <w:szCs w:val="22"/>
        </w:rPr>
        <w:t xml:space="preserve"> tablet</w:t>
      </w:r>
      <w:r w:rsidR="00F4770D">
        <w:rPr>
          <w:sz w:val="22"/>
          <w:szCs w:val="22"/>
        </w:rPr>
        <w:t xml:space="preserve"> using a </w:t>
      </w:r>
      <w:r w:rsidR="00656503">
        <w:rPr>
          <w:sz w:val="22"/>
          <w:szCs w:val="22"/>
        </w:rPr>
        <w:t xml:space="preserve">CLEAN, </w:t>
      </w:r>
      <w:r w:rsidR="00F4770D">
        <w:rPr>
          <w:sz w:val="22"/>
          <w:szCs w:val="22"/>
        </w:rPr>
        <w:t>DRY mortar and pestle.</w:t>
      </w:r>
      <w:r w:rsidRPr="00F4770D">
        <w:rPr>
          <w:sz w:val="22"/>
          <w:szCs w:val="22"/>
        </w:rPr>
        <w:t xml:space="preserve">  Place the crushed tablet in a </w:t>
      </w:r>
      <w:r w:rsidR="00656503">
        <w:rPr>
          <w:sz w:val="22"/>
          <w:szCs w:val="22"/>
        </w:rPr>
        <w:t>CLEAN</w:t>
      </w:r>
      <w:r w:rsidR="00F4770D">
        <w:rPr>
          <w:sz w:val="22"/>
          <w:szCs w:val="22"/>
        </w:rPr>
        <w:t xml:space="preserve"> beaker and add </w:t>
      </w:r>
      <w:r w:rsidR="00656503">
        <w:rPr>
          <w:sz w:val="22"/>
          <w:szCs w:val="22"/>
        </w:rPr>
        <w:t xml:space="preserve">a splash </w:t>
      </w:r>
      <w:r w:rsidR="002542B5">
        <w:rPr>
          <w:sz w:val="22"/>
          <w:szCs w:val="22"/>
        </w:rPr>
        <w:t>of water</w:t>
      </w:r>
      <w:r w:rsidR="00656503">
        <w:rPr>
          <w:sz w:val="22"/>
          <w:szCs w:val="22"/>
        </w:rPr>
        <w:t>—just enough to make a suspension</w:t>
      </w:r>
      <w:r w:rsidR="00F4770D">
        <w:rPr>
          <w:sz w:val="22"/>
          <w:szCs w:val="22"/>
        </w:rPr>
        <w:t xml:space="preserve">. </w:t>
      </w:r>
      <w:r w:rsidR="00656503">
        <w:rPr>
          <w:sz w:val="22"/>
          <w:szCs w:val="22"/>
        </w:rPr>
        <w:t>(The tablet contains insoluble ingredients—it will not form a solution until the acid is added.) A</w:t>
      </w:r>
      <w:r w:rsidR="00F4770D">
        <w:rPr>
          <w:sz w:val="22"/>
          <w:szCs w:val="22"/>
        </w:rPr>
        <w:t xml:space="preserve">dd </w:t>
      </w:r>
      <w:r w:rsidR="00656503">
        <w:rPr>
          <w:sz w:val="22"/>
          <w:szCs w:val="22"/>
        </w:rPr>
        <w:t>enough indicator solution to make your mixture moderately dark</w:t>
      </w:r>
      <w:r w:rsidRPr="00F4770D">
        <w:rPr>
          <w:sz w:val="22"/>
          <w:szCs w:val="22"/>
        </w:rPr>
        <w:t>.</w:t>
      </w:r>
      <w:r w:rsidR="00533A75">
        <w:rPr>
          <w:sz w:val="22"/>
          <w:szCs w:val="22"/>
        </w:rPr>
        <w:t xml:space="preserve"> Use either methyl red or bromophenol blue for titrating calcium carbonate. Use thymol blue if you are titrating a hydroxide.</w:t>
      </w:r>
    </w:p>
    <w:p w14:paraId="315380EA" w14:textId="77777777" w:rsidR="007C1571" w:rsidRPr="00F4770D" w:rsidRDefault="007C1571">
      <w:pPr>
        <w:rPr>
          <w:sz w:val="22"/>
          <w:szCs w:val="22"/>
        </w:rPr>
      </w:pPr>
    </w:p>
    <w:p w14:paraId="6B855723" w14:textId="77777777" w:rsidR="007C1571" w:rsidRDefault="003D601A">
      <w:pPr>
        <w:rPr>
          <w:sz w:val="22"/>
          <w:szCs w:val="22"/>
        </w:rPr>
      </w:pPr>
      <w:r>
        <w:rPr>
          <w:sz w:val="22"/>
          <w:szCs w:val="22"/>
        </w:rPr>
        <w:t>5</w:t>
      </w:r>
      <w:r w:rsidR="007C1571" w:rsidRPr="00F4770D">
        <w:rPr>
          <w:sz w:val="22"/>
          <w:szCs w:val="22"/>
        </w:rPr>
        <w:t xml:space="preserve">.   Place the beaker under the buret. </w:t>
      </w:r>
      <w:r w:rsidR="00656503">
        <w:rPr>
          <w:sz w:val="22"/>
          <w:szCs w:val="22"/>
        </w:rPr>
        <w:t>Begin your titration by adding acid fairly quickly. Continuously stir the mixture with a glass rod as the acid is added</w:t>
      </w:r>
      <w:r>
        <w:rPr>
          <w:sz w:val="22"/>
          <w:szCs w:val="22"/>
        </w:rPr>
        <w:t>, or swirl if using an Erlenmeyer flask</w:t>
      </w:r>
      <w:r w:rsidR="00656503">
        <w:rPr>
          <w:sz w:val="22"/>
          <w:szCs w:val="22"/>
        </w:rPr>
        <w:t>. Be careful no</w:t>
      </w:r>
      <w:r w:rsidR="001336FB">
        <w:rPr>
          <w:sz w:val="22"/>
          <w:szCs w:val="22"/>
        </w:rPr>
        <w:t xml:space="preserve">t to </w:t>
      </w:r>
      <w:r>
        <w:rPr>
          <w:sz w:val="22"/>
          <w:szCs w:val="22"/>
        </w:rPr>
        <w:t>splash acid out of the container, or to dribble it on your hands from the buret!</w:t>
      </w:r>
    </w:p>
    <w:p w14:paraId="756CDA83" w14:textId="77777777" w:rsidR="001336FB" w:rsidRPr="00F4770D" w:rsidRDefault="001336FB">
      <w:pPr>
        <w:rPr>
          <w:sz w:val="22"/>
          <w:szCs w:val="22"/>
        </w:rPr>
      </w:pPr>
    </w:p>
    <w:p w14:paraId="6C07DD15" w14:textId="77777777" w:rsidR="007C1571" w:rsidRPr="00F4770D" w:rsidRDefault="003D601A">
      <w:pPr>
        <w:rPr>
          <w:sz w:val="22"/>
          <w:szCs w:val="22"/>
        </w:rPr>
      </w:pPr>
      <w:r>
        <w:rPr>
          <w:sz w:val="22"/>
          <w:szCs w:val="22"/>
        </w:rPr>
        <w:t>6</w:t>
      </w:r>
      <w:r w:rsidR="007C1571" w:rsidRPr="00F4770D">
        <w:rPr>
          <w:sz w:val="22"/>
          <w:szCs w:val="22"/>
        </w:rPr>
        <w:t xml:space="preserve">.  Continue stirring until the color </w:t>
      </w:r>
      <w:r w:rsidR="00F4770D">
        <w:rPr>
          <w:sz w:val="22"/>
          <w:szCs w:val="22"/>
        </w:rPr>
        <w:t xml:space="preserve">remains for </w:t>
      </w:r>
      <w:r w:rsidR="001336FB">
        <w:rPr>
          <w:sz w:val="22"/>
          <w:szCs w:val="22"/>
        </w:rPr>
        <w:t>at least 30 seconds</w:t>
      </w:r>
      <w:r w:rsidR="00F4770D">
        <w:rPr>
          <w:sz w:val="22"/>
          <w:szCs w:val="22"/>
        </w:rPr>
        <w:t xml:space="preserve"> after </w:t>
      </w:r>
      <w:r w:rsidR="007C1571" w:rsidRPr="00F4770D">
        <w:rPr>
          <w:sz w:val="22"/>
          <w:szCs w:val="22"/>
        </w:rPr>
        <w:t>the</w:t>
      </w:r>
      <w:r w:rsidR="00F4770D">
        <w:rPr>
          <w:sz w:val="22"/>
          <w:szCs w:val="22"/>
        </w:rPr>
        <w:t xml:space="preserve"> last drop of acid </w:t>
      </w:r>
      <w:r w:rsidR="001336FB">
        <w:rPr>
          <w:sz w:val="22"/>
          <w:szCs w:val="22"/>
        </w:rPr>
        <w:t>is</w:t>
      </w:r>
      <w:r w:rsidR="00F4770D">
        <w:rPr>
          <w:sz w:val="22"/>
          <w:szCs w:val="22"/>
        </w:rPr>
        <w:t xml:space="preserve"> added. </w:t>
      </w:r>
      <w:r w:rsidR="007C1571" w:rsidRPr="00F4770D">
        <w:rPr>
          <w:sz w:val="22"/>
          <w:szCs w:val="22"/>
        </w:rPr>
        <w:t>This is the endpoint.</w:t>
      </w:r>
      <w:r w:rsidR="001336FB" w:rsidRPr="001336FB">
        <w:rPr>
          <w:sz w:val="22"/>
          <w:szCs w:val="22"/>
        </w:rPr>
        <w:t xml:space="preserve"> </w:t>
      </w:r>
      <w:r w:rsidR="001336FB">
        <w:rPr>
          <w:sz w:val="22"/>
          <w:szCs w:val="22"/>
        </w:rPr>
        <w:t xml:space="preserve">You have already done your pre-lab calculations and figured out how much acid SHOULD be used, so you should have a </w:t>
      </w:r>
      <w:r w:rsidR="001336FB">
        <w:rPr>
          <w:sz w:val="22"/>
          <w:szCs w:val="22"/>
        </w:rPr>
        <w:lastRenderedPageBreak/>
        <w:t>pretty good idea of when you’re getting close to the endpoint. When you are within a few milliliters of the endpoint, the acid should be added drop</w:t>
      </w:r>
      <w:r w:rsidR="001336FB" w:rsidRPr="00F4770D">
        <w:rPr>
          <w:sz w:val="22"/>
          <w:szCs w:val="22"/>
        </w:rPr>
        <w:t>wise and stirred un</w:t>
      </w:r>
      <w:r w:rsidR="001336FB">
        <w:rPr>
          <w:sz w:val="22"/>
          <w:szCs w:val="22"/>
        </w:rPr>
        <w:t>til the color changes. It is difficult to describe what this will look like—experience is the only way to learn to recognize an endpoint!</w:t>
      </w:r>
    </w:p>
    <w:p w14:paraId="04B95476" w14:textId="77777777" w:rsidR="007C1571" w:rsidRPr="00F4770D" w:rsidRDefault="007C1571">
      <w:pPr>
        <w:rPr>
          <w:sz w:val="22"/>
          <w:szCs w:val="22"/>
        </w:rPr>
      </w:pPr>
    </w:p>
    <w:p w14:paraId="54E9E0A6" w14:textId="77777777" w:rsidR="007C1571" w:rsidRPr="00F4770D" w:rsidRDefault="003D601A">
      <w:pPr>
        <w:rPr>
          <w:sz w:val="22"/>
          <w:szCs w:val="22"/>
        </w:rPr>
      </w:pPr>
      <w:r>
        <w:rPr>
          <w:sz w:val="22"/>
          <w:szCs w:val="22"/>
        </w:rPr>
        <w:t>7</w:t>
      </w:r>
      <w:r w:rsidR="007C1571" w:rsidRPr="00F4770D">
        <w:rPr>
          <w:sz w:val="22"/>
          <w:szCs w:val="22"/>
        </w:rPr>
        <w:t>.  Record the amount of acid used by this tablet.</w:t>
      </w:r>
      <w:r w:rsidR="00E13009">
        <w:rPr>
          <w:sz w:val="22"/>
          <w:szCs w:val="22"/>
        </w:rPr>
        <w:t xml:space="preserve"> (data table is </w:t>
      </w:r>
      <w:r w:rsidR="001336FB">
        <w:rPr>
          <w:sz w:val="22"/>
          <w:szCs w:val="22"/>
        </w:rPr>
        <w:t>below)</w:t>
      </w:r>
    </w:p>
    <w:p w14:paraId="2B5C1979" w14:textId="77777777" w:rsidR="007C1571" w:rsidRPr="00F4770D" w:rsidRDefault="007C1571">
      <w:pPr>
        <w:rPr>
          <w:sz w:val="22"/>
          <w:szCs w:val="22"/>
        </w:rPr>
      </w:pPr>
    </w:p>
    <w:p w14:paraId="0749F048" w14:textId="1ABBB95B" w:rsidR="007C1571" w:rsidRDefault="003D601A">
      <w:pPr>
        <w:rPr>
          <w:sz w:val="22"/>
          <w:szCs w:val="22"/>
        </w:rPr>
      </w:pPr>
      <w:r>
        <w:rPr>
          <w:sz w:val="22"/>
          <w:szCs w:val="22"/>
        </w:rPr>
        <w:t>8</w:t>
      </w:r>
      <w:r w:rsidR="007C1571" w:rsidRPr="00F4770D">
        <w:rPr>
          <w:sz w:val="22"/>
          <w:szCs w:val="22"/>
        </w:rPr>
        <w:t xml:space="preserve">.  Repeat this procedure </w:t>
      </w:r>
      <w:r w:rsidR="002542B5">
        <w:rPr>
          <w:sz w:val="22"/>
          <w:szCs w:val="22"/>
        </w:rPr>
        <w:t xml:space="preserve">at least </w:t>
      </w:r>
      <w:r w:rsidR="001336FB">
        <w:rPr>
          <w:sz w:val="22"/>
          <w:szCs w:val="22"/>
        </w:rPr>
        <w:t>three times</w:t>
      </w:r>
      <w:r w:rsidR="007C1571" w:rsidRPr="00F4770D">
        <w:rPr>
          <w:sz w:val="22"/>
          <w:szCs w:val="22"/>
        </w:rPr>
        <w:t>.</w:t>
      </w:r>
      <w:r w:rsidR="001336FB">
        <w:rPr>
          <w:sz w:val="22"/>
          <w:szCs w:val="22"/>
        </w:rPr>
        <w:t xml:space="preserve"> If you overshoot th</w:t>
      </w:r>
      <w:r w:rsidR="002542B5">
        <w:rPr>
          <w:sz w:val="22"/>
          <w:szCs w:val="22"/>
        </w:rPr>
        <w:t>e endpoint, your trial does not count</w:t>
      </w:r>
      <w:r w:rsidR="00533A75">
        <w:rPr>
          <w:sz w:val="22"/>
          <w:szCs w:val="22"/>
        </w:rPr>
        <w:t>.</w:t>
      </w:r>
    </w:p>
    <w:p w14:paraId="3A93ABE9" w14:textId="77777777" w:rsidR="001336FB" w:rsidRDefault="001336FB">
      <w:pPr>
        <w:rPr>
          <w:sz w:val="22"/>
          <w:szCs w:val="22"/>
        </w:rPr>
      </w:pPr>
    </w:p>
    <w:p w14:paraId="4E36D47F" w14:textId="77777777" w:rsidR="001336FB" w:rsidRPr="001336FB" w:rsidRDefault="001336FB">
      <w:pPr>
        <w:rPr>
          <w:sz w:val="22"/>
          <w:szCs w:val="22"/>
          <w:u w:val="single"/>
        </w:rPr>
      </w:pPr>
      <w:r w:rsidRPr="001336FB">
        <w:rPr>
          <w:sz w:val="22"/>
          <w:szCs w:val="22"/>
          <w:u w:val="single"/>
        </w:rPr>
        <w:t>HOW TO FILL IN THE DATA TABLE:</w:t>
      </w:r>
    </w:p>
    <w:p w14:paraId="2882F796" w14:textId="77777777" w:rsidR="001336FB" w:rsidRDefault="00533A75" w:rsidP="002542B5">
      <w:pPr>
        <w:numPr>
          <w:ilvl w:val="0"/>
          <w:numId w:val="4"/>
        </w:numPr>
        <w:rPr>
          <w:sz w:val="22"/>
          <w:szCs w:val="22"/>
        </w:rPr>
      </w:pPr>
      <w:r>
        <w:rPr>
          <w:sz w:val="22"/>
          <w:szCs w:val="22"/>
        </w:rPr>
        <w:t>Do as many trials as you have time to complete.</w:t>
      </w:r>
    </w:p>
    <w:p w14:paraId="4360FB1A" w14:textId="77777777" w:rsidR="001336FB" w:rsidRDefault="001336FB" w:rsidP="002542B5">
      <w:pPr>
        <w:numPr>
          <w:ilvl w:val="0"/>
          <w:numId w:val="4"/>
        </w:numPr>
        <w:rPr>
          <w:sz w:val="22"/>
          <w:szCs w:val="22"/>
        </w:rPr>
      </w:pPr>
      <w:r>
        <w:rPr>
          <w:sz w:val="22"/>
          <w:szCs w:val="22"/>
        </w:rPr>
        <w:t xml:space="preserve">Initial reading: this is the volume displayed by the buret at the beginning. </w:t>
      </w:r>
      <w:r w:rsidR="00211F74">
        <w:rPr>
          <w:sz w:val="22"/>
          <w:szCs w:val="22"/>
        </w:rPr>
        <w:t>Record to two decimal places.</w:t>
      </w:r>
    </w:p>
    <w:p w14:paraId="7A8DE477" w14:textId="77777777" w:rsidR="00040020" w:rsidRDefault="00040020" w:rsidP="002542B5">
      <w:pPr>
        <w:numPr>
          <w:ilvl w:val="0"/>
          <w:numId w:val="4"/>
        </w:numPr>
        <w:rPr>
          <w:sz w:val="22"/>
          <w:szCs w:val="22"/>
        </w:rPr>
      </w:pPr>
      <w:r>
        <w:rPr>
          <w:sz w:val="22"/>
          <w:szCs w:val="22"/>
        </w:rPr>
        <w:t xml:space="preserve">Final reading: this is the volume displayed by the buret at the endpoint. </w:t>
      </w:r>
      <w:r w:rsidR="0072030E">
        <w:rPr>
          <w:sz w:val="22"/>
          <w:szCs w:val="22"/>
        </w:rPr>
        <w:t>Record to two decimal places</w:t>
      </w:r>
    </w:p>
    <w:p w14:paraId="3082A922" w14:textId="0F56DBAD" w:rsidR="00040020" w:rsidRDefault="0072030E" w:rsidP="002542B5">
      <w:pPr>
        <w:numPr>
          <w:ilvl w:val="0"/>
          <w:numId w:val="4"/>
        </w:numPr>
        <w:rPr>
          <w:sz w:val="22"/>
          <w:szCs w:val="22"/>
        </w:rPr>
      </w:pPr>
      <w:r>
        <w:rPr>
          <w:sz w:val="22"/>
          <w:szCs w:val="22"/>
        </w:rPr>
        <w:t>HCl used</w:t>
      </w:r>
      <w:r w:rsidR="00040020">
        <w:rPr>
          <w:sz w:val="22"/>
          <w:szCs w:val="22"/>
        </w:rPr>
        <w:t xml:space="preserve">: this is the final reading minus the initial reading. </w:t>
      </w:r>
      <w:r w:rsidR="00040020" w:rsidRPr="008619DB">
        <w:rPr>
          <w:sz w:val="22"/>
          <w:szCs w:val="22"/>
        </w:rPr>
        <w:t xml:space="preserve">If you get a negative number here, you know you did it </w:t>
      </w:r>
      <w:r w:rsidR="002542B5">
        <w:rPr>
          <w:sz w:val="22"/>
          <w:szCs w:val="22"/>
        </w:rPr>
        <w:t>backwards</w:t>
      </w:r>
      <w:r w:rsidR="00040020" w:rsidRPr="008619DB">
        <w:rPr>
          <w:sz w:val="22"/>
          <w:szCs w:val="22"/>
        </w:rPr>
        <w:t>—there’s no such thing as negative volume</w:t>
      </w:r>
    </w:p>
    <w:p w14:paraId="1F9F5997" w14:textId="4B652642" w:rsidR="0072030E" w:rsidRPr="008619DB" w:rsidRDefault="0072030E" w:rsidP="002542B5">
      <w:pPr>
        <w:numPr>
          <w:ilvl w:val="0"/>
          <w:numId w:val="4"/>
        </w:numPr>
        <w:rPr>
          <w:sz w:val="22"/>
          <w:szCs w:val="22"/>
        </w:rPr>
      </w:pPr>
      <w:r>
        <w:rPr>
          <w:sz w:val="22"/>
          <w:szCs w:val="22"/>
        </w:rPr>
        <w:t xml:space="preserve">Notes: use this column to keep track of anything that happened during your titration that might help you improve your technique in future trials (e.g. overshoot, when the color change started, errors or mistakes, </w:t>
      </w:r>
      <w:r w:rsidR="002542B5">
        <w:rPr>
          <w:sz w:val="22"/>
          <w:szCs w:val="22"/>
        </w:rPr>
        <w:t>etc.)</w:t>
      </w:r>
    </w:p>
    <w:p w14:paraId="3F3CC056" w14:textId="77777777" w:rsidR="001336FB" w:rsidRPr="00F4770D" w:rsidRDefault="001336FB">
      <w:pPr>
        <w:rPr>
          <w:sz w:val="22"/>
          <w:szCs w:val="22"/>
        </w:rPr>
      </w:pPr>
    </w:p>
    <w:p w14:paraId="18AB6BDA" w14:textId="5E25809C" w:rsidR="00E13009" w:rsidRPr="00533A75" w:rsidRDefault="00E13009" w:rsidP="002542B5">
      <w:pPr>
        <w:rPr>
          <w:b/>
          <w:sz w:val="24"/>
          <w:szCs w:val="24"/>
        </w:rPr>
      </w:pPr>
      <w:r w:rsidRPr="00533A75">
        <w:rPr>
          <w:b/>
          <w:sz w:val="24"/>
          <w:szCs w:val="24"/>
        </w:rPr>
        <w:t>DATA</w:t>
      </w:r>
    </w:p>
    <w:p w14:paraId="03553E0D" w14:textId="77777777" w:rsidR="007C1571" w:rsidRDefault="00E13009">
      <w:r>
        <w:rPr>
          <w:sz w:val="28"/>
        </w:rPr>
        <w:t xml:space="preserve">           </w:t>
      </w:r>
      <w:r w:rsidR="007C1571">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25"/>
        <w:gridCol w:w="2000"/>
        <w:gridCol w:w="1980"/>
        <w:gridCol w:w="1620"/>
        <w:gridCol w:w="4590"/>
      </w:tblGrid>
      <w:tr w:rsidR="0072030E" w:rsidRPr="00E13009" w14:paraId="3AD60D58" w14:textId="77777777" w:rsidTr="0072030E">
        <w:tc>
          <w:tcPr>
            <w:tcW w:w="725" w:type="dxa"/>
          </w:tcPr>
          <w:p w14:paraId="783A2082" w14:textId="77777777" w:rsidR="00F7436C" w:rsidRPr="00E13009" w:rsidRDefault="00F7436C" w:rsidP="001336FB">
            <w:pPr>
              <w:jc w:val="center"/>
              <w:rPr>
                <w:sz w:val="22"/>
                <w:szCs w:val="22"/>
              </w:rPr>
            </w:pPr>
            <w:r>
              <w:rPr>
                <w:sz w:val="22"/>
                <w:szCs w:val="22"/>
              </w:rPr>
              <w:t>Trial</w:t>
            </w:r>
          </w:p>
        </w:tc>
        <w:tc>
          <w:tcPr>
            <w:tcW w:w="2000" w:type="dxa"/>
          </w:tcPr>
          <w:p w14:paraId="68FE0660" w14:textId="77777777" w:rsidR="00F7436C" w:rsidRPr="00E13009" w:rsidRDefault="00F7436C" w:rsidP="001336FB">
            <w:pPr>
              <w:jc w:val="center"/>
              <w:rPr>
                <w:sz w:val="22"/>
                <w:szCs w:val="22"/>
              </w:rPr>
            </w:pPr>
            <w:r>
              <w:rPr>
                <w:sz w:val="22"/>
                <w:szCs w:val="22"/>
              </w:rPr>
              <w:t>Initial reading</w:t>
            </w:r>
            <w:r w:rsidR="0072030E">
              <w:rPr>
                <w:sz w:val="22"/>
                <w:szCs w:val="22"/>
              </w:rPr>
              <w:t xml:space="preserve"> (mL)</w:t>
            </w:r>
          </w:p>
        </w:tc>
        <w:tc>
          <w:tcPr>
            <w:tcW w:w="1980" w:type="dxa"/>
          </w:tcPr>
          <w:p w14:paraId="7447780C" w14:textId="77777777" w:rsidR="00F7436C" w:rsidRDefault="00F7436C" w:rsidP="001336FB">
            <w:pPr>
              <w:jc w:val="center"/>
              <w:rPr>
                <w:sz w:val="22"/>
                <w:szCs w:val="22"/>
              </w:rPr>
            </w:pPr>
            <w:r>
              <w:rPr>
                <w:sz w:val="22"/>
                <w:szCs w:val="22"/>
              </w:rPr>
              <w:t>Final reading</w:t>
            </w:r>
            <w:r w:rsidR="0072030E">
              <w:rPr>
                <w:sz w:val="22"/>
                <w:szCs w:val="22"/>
              </w:rPr>
              <w:t xml:space="preserve"> (mL)</w:t>
            </w:r>
          </w:p>
        </w:tc>
        <w:tc>
          <w:tcPr>
            <w:tcW w:w="1620" w:type="dxa"/>
          </w:tcPr>
          <w:p w14:paraId="74D56921" w14:textId="77777777" w:rsidR="00F7436C" w:rsidRDefault="0072030E" w:rsidP="001336FB">
            <w:pPr>
              <w:jc w:val="center"/>
              <w:rPr>
                <w:sz w:val="22"/>
                <w:szCs w:val="22"/>
              </w:rPr>
            </w:pPr>
            <w:r>
              <w:rPr>
                <w:sz w:val="22"/>
                <w:szCs w:val="22"/>
              </w:rPr>
              <w:t>HCl used (mL)</w:t>
            </w:r>
          </w:p>
        </w:tc>
        <w:tc>
          <w:tcPr>
            <w:tcW w:w="4590" w:type="dxa"/>
          </w:tcPr>
          <w:p w14:paraId="3A2F1219" w14:textId="77777777" w:rsidR="00F7436C" w:rsidRPr="00E13009" w:rsidRDefault="00211F74" w:rsidP="001336FB">
            <w:pPr>
              <w:jc w:val="center"/>
              <w:rPr>
                <w:sz w:val="22"/>
                <w:szCs w:val="22"/>
              </w:rPr>
            </w:pPr>
            <w:r>
              <w:rPr>
                <w:sz w:val="22"/>
                <w:szCs w:val="22"/>
              </w:rPr>
              <w:t>Notes</w:t>
            </w:r>
          </w:p>
        </w:tc>
      </w:tr>
      <w:tr w:rsidR="0072030E" w14:paraId="246004D0" w14:textId="77777777" w:rsidTr="0072030E">
        <w:tc>
          <w:tcPr>
            <w:tcW w:w="725" w:type="dxa"/>
            <w:vAlign w:val="center"/>
          </w:tcPr>
          <w:p w14:paraId="40CAAEA7" w14:textId="77777777" w:rsidR="00F7436C" w:rsidRPr="001336FB" w:rsidRDefault="00F7436C" w:rsidP="001336FB">
            <w:pPr>
              <w:jc w:val="center"/>
              <w:rPr>
                <w:sz w:val="52"/>
                <w:szCs w:val="52"/>
              </w:rPr>
            </w:pPr>
            <w:r w:rsidRPr="001336FB">
              <w:rPr>
                <w:sz w:val="52"/>
                <w:szCs w:val="52"/>
              </w:rPr>
              <w:t>1</w:t>
            </w:r>
          </w:p>
        </w:tc>
        <w:tc>
          <w:tcPr>
            <w:tcW w:w="2000" w:type="dxa"/>
          </w:tcPr>
          <w:p w14:paraId="3A9B13A9" w14:textId="77777777" w:rsidR="00F7436C" w:rsidRDefault="00F7436C"/>
        </w:tc>
        <w:tc>
          <w:tcPr>
            <w:tcW w:w="1980" w:type="dxa"/>
          </w:tcPr>
          <w:p w14:paraId="6A4E0FCF" w14:textId="77777777" w:rsidR="00F7436C" w:rsidRDefault="00F7436C"/>
        </w:tc>
        <w:tc>
          <w:tcPr>
            <w:tcW w:w="1620" w:type="dxa"/>
          </w:tcPr>
          <w:p w14:paraId="4FC17B19" w14:textId="77777777" w:rsidR="00F7436C" w:rsidRDefault="00F7436C"/>
        </w:tc>
        <w:tc>
          <w:tcPr>
            <w:tcW w:w="4590" w:type="dxa"/>
          </w:tcPr>
          <w:p w14:paraId="4C9C546F" w14:textId="77777777" w:rsidR="00F7436C" w:rsidRDefault="00F7436C"/>
        </w:tc>
      </w:tr>
      <w:tr w:rsidR="0072030E" w14:paraId="72BD6993" w14:textId="77777777" w:rsidTr="0072030E">
        <w:trPr>
          <w:trHeight w:val="512"/>
        </w:trPr>
        <w:tc>
          <w:tcPr>
            <w:tcW w:w="725" w:type="dxa"/>
            <w:vAlign w:val="center"/>
          </w:tcPr>
          <w:p w14:paraId="12A554EA" w14:textId="77777777" w:rsidR="00F7436C" w:rsidRPr="001336FB" w:rsidRDefault="00F7436C" w:rsidP="001336FB">
            <w:pPr>
              <w:jc w:val="center"/>
              <w:rPr>
                <w:sz w:val="52"/>
                <w:szCs w:val="52"/>
              </w:rPr>
            </w:pPr>
            <w:r w:rsidRPr="001336FB">
              <w:rPr>
                <w:sz w:val="52"/>
                <w:szCs w:val="52"/>
              </w:rPr>
              <w:t>2</w:t>
            </w:r>
          </w:p>
        </w:tc>
        <w:tc>
          <w:tcPr>
            <w:tcW w:w="2000" w:type="dxa"/>
          </w:tcPr>
          <w:p w14:paraId="6BB75512" w14:textId="77777777" w:rsidR="00F7436C" w:rsidRDefault="00F7436C"/>
        </w:tc>
        <w:tc>
          <w:tcPr>
            <w:tcW w:w="1980" w:type="dxa"/>
          </w:tcPr>
          <w:p w14:paraId="734778FD" w14:textId="77777777" w:rsidR="00F7436C" w:rsidRDefault="00F7436C"/>
        </w:tc>
        <w:tc>
          <w:tcPr>
            <w:tcW w:w="1620" w:type="dxa"/>
          </w:tcPr>
          <w:p w14:paraId="17F98004" w14:textId="77777777" w:rsidR="00F7436C" w:rsidRDefault="00F7436C"/>
        </w:tc>
        <w:tc>
          <w:tcPr>
            <w:tcW w:w="4590" w:type="dxa"/>
          </w:tcPr>
          <w:p w14:paraId="59B0E7E7" w14:textId="77777777" w:rsidR="00F7436C" w:rsidRDefault="00F7436C"/>
        </w:tc>
      </w:tr>
      <w:tr w:rsidR="0072030E" w14:paraId="6E5A729D" w14:textId="77777777" w:rsidTr="0072030E">
        <w:tc>
          <w:tcPr>
            <w:tcW w:w="725" w:type="dxa"/>
            <w:vAlign w:val="center"/>
          </w:tcPr>
          <w:p w14:paraId="67881261" w14:textId="77777777" w:rsidR="00F7436C" w:rsidRPr="001336FB" w:rsidRDefault="00F7436C" w:rsidP="001336FB">
            <w:pPr>
              <w:jc w:val="center"/>
              <w:rPr>
                <w:sz w:val="52"/>
                <w:szCs w:val="52"/>
              </w:rPr>
            </w:pPr>
            <w:r w:rsidRPr="001336FB">
              <w:rPr>
                <w:sz w:val="52"/>
                <w:szCs w:val="52"/>
              </w:rPr>
              <w:t>3</w:t>
            </w:r>
          </w:p>
        </w:tc>
        <w:tc>
          <w:tcPr>
            <w:tcW w:w="2000" w:type="dxa"/>
          </w:tcPr>
          <w:p w14:paraId="6A35F551" w14:textId="77777777" w:rsidR="00F7436C" w:rsidRDefault="00F7436C"/>
        </w:tc>
        <w:tc>
          <w:tcPr>
            <w:tcW w:w="1980" w:type="dxa"/>
          </w:tcPr>
          <w:p w14:paraId="33111BB6" w14:textId="77777777" w:rsidR="00F7436C" w:rsidRDefault="00F7436C"/>
        </w:tc>
        <w:tc>
          <w:tcPr>
            <w:tcW w:w="1620" w:type="dxa"/>
          </w:tcPr>
          <w:p w14:paraId="3260F58D" w14:textId="77777777" w:rsidR="00F7436C" w:rsidRDefault="00F7436C"/>
        </w:tc>
        <w:tc>
          <w:tcPr>
            <w:tcW w:w="4590" w:type="dxa"/>
          </w:tcPr>
          <w:p w14:paraId="4CB8F34B" w14:textId="77777777" w:rsidR="00F7436C" w:rsidRDefault="00F7436C"/>
        </w:tc>
      </w:tr>
      <w:tr w:rsidR="0072030E" w14:paraId="04BBC2B8" w14:textId="77777777" w:rsidTr="0072030E">
        <w:tc>
          <w:tcPr>
            <w:tcW w:w="725" w:type="dxa"/>
            <w:vAlign w:val="center"/>
          </w:tcPr>
          <w:p w14:paraId="1EEBE03B" w14:textId="77777777" w:rsidR="00F7436C" w:rsidRPr="001336FB" w:rsidRDefault="00F7436C" w:rsidP="001336FB">
            <w:pPr>
              <w:jc w:val="center"/>
              <w:rPr>
                <w:sz w:val="52"/>
                <w:szCs w:val="52"/>
              </w:rPr>
            </w:pPr>
            <w:r>
              <w:rPr>
                <w:sz w:val="52"/>
                <w:szCs w:val="52"/>
              </w:rPr>
              <w:t>4</w:t>
            </w:r>
          </w:p>
        </w:tc>
        <w:tc>
          <w:tcPr>
            <w:tcW w:w="2000" w:type="dxa"/>
          </w:tcPr>
          <w:p w14:paraId="5A060030" w14:textId="77777777" w:rsidR="00F7436C" w:rsidRDefault="00F7436C"/>
        </w:tc>
        <w:tc>
          <w:tcPr>
            <w:tcW w:w="1980" w:type="dxa"/>
          </w:tcPr>
          <w:p w14:paraId="33421997" w14:textId="77777777" w:rsidR="00F7436C" w:rsidRDefault="00F7436C"/>
        </w:tc>
        <w:tc>
          <w:tcPr>
            <w:tcW w:w="1620" w:type="dxa"/>
          </w:tcPr>
          <w:p w14:paraId="09DC7BC4" w14:textId="77777777" w:rsidR="00F7436C" w:rsidRDefault="00F7436C"/>
        </w:tc>
        <w:tc>
          <w:tcPr>
            <w:tcW w:w="4590" w:type="dxa"/>
          </w:tcPr>
          <w:p w14:paraId="6A84D3BC" w14:textId="77777777" w:rsidR="00F7436C" w:rsidRDefault="00F7436C"/>
        </w:tc>
      </w:tr>
      <w:tr w:rsidR="0072030E" w14:paraId="6D5A8D4B" w14:textId="77777777" w:rsidTr="0072030E">
        <w:tc>
          <w:tcPr>
            <w:tcW w:w="725" w:type="dxa"/>
            <w:vAlign w:val="center"/>
          </w:tcPr>
          <w:p w14:paraId="3229C424" w14:textId="77777777" w:rsidR="00F7436C" w:rsidRPr="001336FB" w:rsidRDefault="00F7436C" w:rsidP="001336FB">
            <w:pPr>
              <w:jc w:val="center"/>
              <w:rPr>
                <w:sz w:val="52"/>
                <w:szCs w:val="52"/>
              </w:rPr>
            </w:pPr>
            <w:r>
              <w:rPr>
                <w:sz w:val="52"/>
                <w:szCs w:val="52"/>
              </w:rPr>
              <w:t>5</w:t>
            </w:r>
          </w:p>
        </w:tc>
        <w:tc>
          <w:tcPr>
            <w:tcW w:w="2000" w:type="dxa"/>
          </w:tcPr>
          <w:p w14:paraId="075674DE" w14:textId="77777777" w:rsidR="00F7436C" w:rsidRDefault="00F7436C"/>
        </w:tc>
        <w:tc>
          <w:tcPr>
            <w:tcW w:w="1980" w:type="dxa"/>
          </w:tcPr>
          <w:p w14:paraId="1ACE2FAF" w14:textId="77777777" w:rsidR="00F7436C" w:rsidRDefault="00F7436C"/>
        </w:tc>
        <w:tc>
          <w:tcPr>
            <w:tcW w:w="1620" w:type="dxa"/>
          </w:tcPr>
          <w:p w14:paraId="7308078A" w14:textId="77777777" w:rsidR="00F7436C" w:rsidRDefault="00F7436C"/>
        </w:tc>
        <w:tc>
          <w:tcPr>
            <w:tcW w:w="4590" w:type="dxa"/>
          </w:tcPr>
          <w:p w14:paraId="16163777" w14:textId="77777777" w:rsidR="00F7436C" w:rsidRDefault="00F7436C"/>
        </w:tc>
      </w:tr>
      <w:tr w:rsidR="0072030E" w14:paraId="01E48B37" w14:textId="77777777" w:rsidTr="0072030E">
        <w:tc>
          <w:tcPr>
            <w:tcW w:w="725" w:type="dxa"/>
            <w:vAlign w:val="center"/>
          </w:tcPr>
          <w:p w14:paraId="45EB77DF" w14:textId="77777777" w:rsidR="00F7436C" w:rsidRPr="001336FB" w:rsidRDefault="00F7436C" w:rsidP="001336FB">
            <w:pPr>
              <w:jc w:val="center"/>
              <w:rPr>
                <w:sz w:val="52"/>
                <w:szCs w:val="52"/>
              </w:rPr>
            </w:pPr>
            <w:r>
              <w:rPr>
                <w:sz w:val="52"/>
                <w:szCs w:val="52"/>
              </w:rPr>
              <w:t>6</w:t>
            </w:r>
          </w:p>
        </w:tc>
        <w:tc>
          <w:tcPr>
            <w:tcW w:w="2000" w:type="dxa"/>
          </w:tcPr>
          <w:p w14:paraId="75628924" w14:textId="77777777" w:rsidR="00F7436C" w:rsidRDefault="00F7436C"/>
        </w:tc>
        <w:tc>
          <w:tcPr>
            <w:tcW w:w="1980" w:type="dxa"/>
          </w:tcPr>
          <w:p w14:paraId="60340FD4" w14:textId="77777777" w:rsidR="00F7436C" w:rsidRDefault="00F7436C"/>
        </w:tc>
        <w:tc>
          <w:tcPr>
            <w:tcW w:w="1620" w:type="dxa"/>
          </w:tcPr>
          <w:p w14:paraId="48502BA1" w14:textId="77777777" w:rsidR="00F7436C" w:rsidRDefault="00F7436C"/>
        </w:tc>
        <w:tc>
          <w:tcPr>
            <w:tcW w:w="4590" w:type="dxa"/>
          </w:tcPr>
          <w:p w14:paraId="46A6A3BE" w14:textId="77777777" w:rsidR="00F7436C" w:rsidRDefault="00F7436C"/>
        </w:tc>
      </w:tr>
    </w:tbl>
    <w:p w14:paraId="37BD72A1" w14:textId="77777777" w:rsidR="009F5392" w:rsidRDefault="009F5392" w:rsidP="009F5392">
      <w:pPr>
        <w:rPr>
          <w:sz w:val="22"/>
          <w:szCs w:val="22"/>
        </w:rPr>
      </w:pPr>
    </w:p>
    <w:p w14:paraId="493E35C0" w14:textId="72A0D340" w:rsidR="002542B5" w:rsidRPr="002542B5" w:rsidRDefault="002542B5" w:rsidP="009F5392">
      <w:pPr>
        <w:rPr>
          <w:b/>
          <w:bCs/>
          <w:sz w:val="24"/>
          <w:szCs w:val="24"/>
        </w:rPr>
      </w:pPr>
      <w:bookmarkStart w:id="0" w:name="_GoBack"/>
      <w:bookmarkEnd w:id="0"/>
      <w:r w:rsidRPr="002542B5">
        <w:rPr>
          <w:b/>
          <w:bCs/>
          <w:sz w:val="24"/>
          <w:szCs w:val="24"/>
        </w:rPr>
        <w:t>ANALYSIS</w:t>
      </w:r>
    </w:p>
    <w:p w14:paraId="5FC3C72C" w14:textId="77777777" w:rsidR="002542B5" w:rsidRDefault="002542B5" w:rsidP="002542B5">
      <w:pPr>
        <w:ind w:left="720"/>
        <w:rPr>
          <w:sz w:val="22"/>
          <w:szCs w:val="22"/>
        </w:rPr>
      </w:pPr>
    </w:p>
    <w:p w14:paraId="23DD4F92" w14:textId="2622868E" w:rsidR="00711BF0" w:rsidRDefault="00533A75" w:rsidP="00533A75">
      <w:pPr>
        <w:numPr>
          <w:ilvl w:val="0"/>
          <w:numId w:val="3"/>
        </w:numPr>
        <w:rPr>
          <w:sz w:val="22"/>
          <w:szCs w:val="22"/>
        </w:rPr>
      </w:pPr>
      <w:r>
        <w:rPr>
          <w:sz w:val="22"/>
          <w:szCs w:val="22"/>
        </w:rPr>
        <w:t>Circle the 3 “HCl used” measurements that are closest to each other.</w:t>
      </w:r>
      <w:r w:rsidR="002542B5">
        <w:rPr>
          <w:sz w:val="22"/>
          <w:szCs w:val="22"/>
        </w:rPr>
        <w:t xml:space="preserve"> We’ll call the largest of these the “high” value, the smallest the “low”, and the other one the “middle”. You’ll enter these into the website.</w:t>
      </w:r>
    </w:p>
    <w:p w14:paraId="7C426422" w14:textId="4A6B5D8C" w:rsidR="00533A75" w:rsidRDefault="002542B5" w:rsidP="00533A75">
      <w:pPr>
        <w:numPr>
          <w:ilvl w:val="0"/>
          <w:numId w:val="3"/>
        </w:numPr>
        <w:rPr>
          <w:sz w:val="22"/>
          <w:szCs w:val="22"/>
        </w:rPr>
      </w:pPr>
      <w:r>
        <w:rPr>
          <w:sz w:val="22"/>
          <w:szCs w:val="22"/>
        </w:rPr>
        <w:t>Repetition</w:t>
      </w:r>
      <w:r w:rsidR="00533A75">
        <w:rPr>
          <w:sz w:val="22"/>
          <w:szCs w:val="22"/>
        </w:rPr>
        <w:t xml:space="preserve"> in experiments is important. Calculate the average (mean) of those three measurements.</w:t>
      </w:r>
    </w:p>
    <w:p w14:paraId="1A08733A" w14:textId="77777777" w:rsidR="0093331D" w:rsidRDefault="0093331D" w:rsidP="0093331D">
      <w:pPr>
        <w:numPr>
          <w:ilvl w:val="0"/>
          <w:numId w:val="3"/>
        </w:numPr>
        <w:rPr>
          <w:sz w:val="22"/>
          <w:szCs w:val="22"/>
        </w:rPr>
      </w:pPr>
      <w:r>
        <w:rPr>
          <w:sz w:val="22"/>
          <w:szCs w:val="22"/>
        </w:rPr>
        <w:t>Moles of HCl: You know the concentration (0.50 M) and the volume</w:t>
      </w:r>
      <w:r w:rsidR="00533A75">
        <w:rPr>
          <w:sz w:val="22"/>
          <w:szCs w:val="22"/>
        </w:rPr>
        <w:t xml:space="preserve"> of HCl (your answer to #7 above)</w:t>
      </w:r>
      <w:r>
        <w:rPr>
          <w:sz w:val="22"/>
          <w:szCs w:val="22"/>
        </w:rPr>
        <w:t>; use them to find the moles. Don’t forget to convert mL to L first.</w:t>
      </w:r>
    </w:p>
    <w:p w14:paraId="513929BF" w14:textId="77777777" w:rsidR="0093331D" w:rsidRDefault="0093331D" w:rsidP="0093331D">
      <w:pPr>
        <w:numPr>
          <w:ilvl w:val="0"/>
          <w:numId w:val="3"/>
        </w:numPr>
        <w:rPr>
          <w:sz w:val="22"/>
          <w:szCs w:val="22"/>
        </w:rPr>
      </w:pPr>
      <w:r>
        <w:rPr>
          <w:sz w:val="22"/>
          <w:szCs w:val="22"/>
        </w:rPr>
        <w:t>Grams of active ingredient (actual): How many grams of active ingredient must have been in the tablet to neutralize this amount of acid? It’s a stoichiometry problem</w:t>
      </w:r>
      <w:proofErr w:type="gramStart"/>
      <w:r>
        <w:rPr>
          <w:sz w:val="22"/>
          <w:szCs w:val="22"/>
        </w:rPr>
        <w:t>—“</w:t>
      </w:r>
      <w:proofErr w:type="gramEnd"/>
      <w:r>
        <w:rPr>
          <w:sz w:val="22"/>
          <w:szCs w:val="22"/>
        </w:rPr>
        <w:t>fishbone” it.</w:t>
      </w:r>
    </w:p>
    <w:p w14:paraId="5983E179" w14:textId="7521F00A" w:rsidR="002542B5" w:rsidRDefault="002542B5" w:rsidP="0093331D">
      <w:pPr>
        <w:numPr>
          <w:ilvl w:val="0"/>
          <w:numId w:val="3"/>
        </w:numPr>
        <w:rPr>
          <w:sz w:val="22"/>
          <w:szCs w:val="22"/>
        </w:rPr>
      </w:pPr>
      <w:r>
        <w:rPr>
          <w:sz w:val="22"/>
          <w:szCs w:val="22"/>
        </w:rPr>
        <w:t>Your theoretical mass of active ingredient comes from the bottle (see #2 on your prelab)</w:t>
      </w:r>
    </w:p>
    <w:p w14:paraId="33B82C6C" w14:textId="6F7EC641" w:rsidR="0093331D" w:rsidRDefault="0093331D" w:rsidP="0093331D">
      <w:pPr>
        <w:numPr>
          <w:ilvl w:val="0"/>
          <w:numId w:val="3"/>
        </w:numPr>
        <w:rPr>
          <w:sz w:val="22"/>
          <w:szCs w:val="22"/>
        </w:rPr>
      </w:pPr>
      <w:r>
        <w:rPr>
          <w:sz w:val="22"/>
          <w:szCs w:val="22"/>
        </w:rPr>
        <w:t xml:space="preserve">% yield: </w:t>
      </w:r>
      <w:r w:rsidR="002542B5">
        <w:rPr>
          <w:sz w:val="22"/>
          <w:szCs w:val="22"/>
        </w:rPr>
        <w:t>actual over theoretical</w:t>
      </w:r>
    </w:p>
    <w:p w14:paraId="3B8CF078" w14:textId="77777777" w:rsidR="0093331D" w:rsidRDefault="0093331D" w:rsidP="00BC2A01">
      <w:pPr>
        <w:rPr>
          <w:b/>
          <w:sz w:val="28"/>
        </w:rPr>
      </w:pPr>
    </w:p>
    <w:p w14:paraId="701A557A" w14:textId="525E08C9" w:rsidR="002542B5" w:rsidRDefault="002542B5" w:rsidP="00533A75">
      <w:pPr>
        <w:rPr>
          <w:b/>
          <w:sz w:val="24"/>
          <w:szCs w:val="24"/>
        </w:rPr>
      </w:pPr>
      <w:r>
        <w:rPr>
          <w:b/>
          <w:sz w:val="24"/>
          <w:szCs w:val="24"/>
        </w:rPr>
        <w:t>DISCUSSION</w:t>
      </w:r>
    </w:p>
    <w:p w14:paraId="3D4E0C27" w14:textId="77777777" w:rsidR="002542B5" w:rsidRDefault="002542B5" w:rsidP="00533A75">
      <w:pPr>
        <w:rPr>
          <w:b/>
          <w:sz w:val="24"/>
          <w:szCs w:val="24"/>
        </w:rPr>
      </w:pPr>
    </w:p>
    <w:p w14:paraId="33940536" w14:textId="6B19A0CC" w:rsidR="007C1571" w:rsidRDefault="00BC2A01" w:rsidP="00533A75">
      <w:pPr>
        <w:rPr>
          <w:sz w:val="22"/>
          <w:szCs w:val="22"/>
        </w:rPr>
      </w:pPr>
      <w:r>
        <w:rPr>
          <w:sz w:val="22"/>
          <w:szCs w:val="22"/>
        </w:rPr>
        <w:t xml:space="preserve">Discuss your technique—were there any errors to report? </w:t>
      </w:r>
      <w:r w:rsidR="00533A75">
        <w:rPr>
          <w:sz w:val="22"/>
          <w:szCs w:val="22"/>
        </w:rPr>
        <w:t>How precise were your measurements? Talk to other groups who had the same active ingredient in the same amount as you did. Did they get similar results? Why do you think they did (or didn’t</w:t>
      </w:r>
      <w:r w:rsidR="002542B5">
        <w:rPr>
          <w:sz w:val="22"/>
          <w:szCs w:val="22"/>
        </w:rPr>
        <w:t xml:space="preserve"> do</w:t>
      </w:r>
      <w:r w:rsidR="00533A75">
        <w:rPr>
          <w:sz w:val="22"/>
          <w:szCs w:val="22"/>
        </w:rPr>
        <w:t>)?</w:t>
      </w:r>
      <w:r w:rsidR="002542B5">
        <w:rPr>
          <w:sz w:val="22"/>
          <w:szCs w:val="22"/>
        </w:rPr>
        <w:t xml:space="preserve"> This should be done verbally; do not write or turn in anything.</w:t>
      </w:r>
    </w:p>
    <w:p w14:paraId="1590CB88" w14:textId="77777777" w:rsidR="002542B5" w:rsidRDefault="002542B5" w:rsidP="00533A75">
      <w:pPr>
        <w:rPr>
          <w:sz w:val="22"/>
          <w:szCs w:val="22"/>
        </w:rPr>
      </w:pPr>
    </w:p>
    <w:p w14:paraId="6EDCE0FE" w14:textId="2AB06025" w:rsidR="002542B5" w:rsidRPr="002542B5" w:rsidRDefault="002542B5" w:rsidP="002542B5">
      <w:pPr>
        <w:jc w:val="center"/>
        <w:rPr>
          <w:b/>
          <w:bCs/>
        </w:rPr>
      </w:pPr>
      <w:r w:rsidRPr="002542B5">
        <w:rPr>
          <w:b/>
          <w:bCs/>
          <w:sz w:val="22"/>
          <w:szCs w:val="22"/>
        </w:rPr>
        <w:t>Now go submit your work on the website!</w:t>
      </w:r>
    </w:p>
    <w:sectPr w:rsidR="002542B5" w:rsidRPr="002542B5" w:rsidSect="00F4770D">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3163" w14:textId="77777777" w:rsidR="000D3796" w:rsidRDefault="000D3796">
      <w:r>
        <w:separator/>
      </w:r>
    </w:p>
  </w:endnote>
  <w:endnote w:type="continuationSeparator" w:id="0">
    <w:p w14:paraId="0B25476E" w14:textId="77777777" w:rsidR="000D3796" w:rsidRDefault="000D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3A8D" w14:textId="77777777" w:rsidR="00EB612F" w:rsidRDefault="00C23C9C">
    <w:pPr>
      <w:pStyle w:val="Footer"/>
      <w:framePr w:wrap="around" w:vAnchor="text" w:hAnchor="margin" w:xAlign="right" w:y="1"/>
      <w:rPr>
        <w:rStyle w:val="PageNumber"/>
      </w:rPr>
    </w:pPr>
    <w:r>
      <w:rPr>
        <w:rStyle w:val="PageNumber"/>
      </w:rPr>
      <w:fldChar w:fldCharType="begin"/>
    </w:r>
    <w:r w:rsidR="00EB612F">
      <w:rPr>
        <w:rStyle w:val="PageNumber"/>
      </w:rPr>
      <w:instrText xml:space="preserve">PAGE  </w:instrText>
    </w:r>
    <w:r>
      <w:rPr>
        <w:rStyle w:val="PageNumber"/>
      </w:rPr>
      <w:fldChar w:fldCharType="end"/>
    </w:r>
  </w:p>
  <w:p w14:paraId="61C33359" w14:textId="77777777" w:rsidR="00EB612F" w:rsidRDefault="00EB6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BC4E" w14:textId="77777777" w:rsidR="00EB612F" w:rsidRDefault="00C23C9C">
    <w:pPr>
      <w:pStyle w:val="Footer"/>
      <w:framePr w:wrap="around" w:vAnchor="text" w:hAnchor="margin" w:xAlign="right" w:y="1"/>
      <w:rPr>
        <w:rStyle w:val="PageNumber"/>
      </w:rPr>
    </w:pPr>
    <w:r>
      <w:rPr>
        <w:rStyle w:val="PageNumber"/>
      </w:rPr>
      <w:fldChar w:fldCharType="begin"/>
    </w:r>
    <w:r w:rsidR="00EB612F">
      <w:rPr>
        <w:rStyle w:val="PageNumber"/>
      </w:rPr>
      <w:instrText xml:space="preserve">PAGE  </w:instrText>
    </w:r>
    <w:r>
      <w:rPr>
        <w:rStyle w:val="PageNumber"/>
      </w:rPr>
      <w:fldChar w:fldCharType="separate"/>
    </w:r>
    <w:r w:rsidR="00533A75">
      <w:rPr>
        <w:rStyle w:val="PageNumber"/>
        <w:noProof/>
      </w:rPr>
      <w:t>2</w:t>
    </w:r>
    <w:r>
      <w:rPr>
        <w:rStyle w:val="PageNumber"/>
      </w:rPr>
      <w:fldChar w:fldCharType="end"/>
    </w:r>
  </w:p>
  <w:p w14:paraId="1741E84F" w14:textId="77777777" w:rsidR="00EB612F" w:rsidRDefault="00EB612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54E0" w14:textId="77777777" w:rsidR="000D3796" w:rsidRDefault="000D3796">
      <w:r>
        <w:separator/>
      </w:r>
    </w:p>
  </w:footnote>
  <w:footnote w:type="continuationSeparator" w:id="0">
    <w:p w14:paraId="74BA3EC9" w14:textId="77777777" w:rsidR="000D3796" w:rsidRDefault="000D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000C"/>
    <w:multiLevelType w:val="hybridMultilevel"/>
    <w:tmpl w:val="E17CF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2782C"/>
    <w:multiLevelType w:val="hybridMultilevel"/>
    <w:tmpl w:val="1AF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43185"/>
    <w:multiLevelType w:val="hybridMultilevel"/>
    <w:tmpl w:val="02664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90248"/>
    <w:multiLevelType w:val="hybridMultilevel"/>
    <w:tmpl w:val="56E2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eventsink" w:val="33495520"/>
  </w:docVars>
  <w:rsids>
    <w:rsidRoot w:val="00C549C7"/>
    <w:rsid w:val="00040020"/>
    <w:rsid w:val="000A2800"/>
    <w:rsid w:val="000D2106"/>
    <w:rsid w:val="000D3796"/>
    <w:rsid w:val="001336FB"/>
    <w:rsid w:val="00211F74"/>
    <w:rsid w:val="002542B5"/>
    <w:rsid w:val="003D601A"/>
    <w:rsid w:val="00533A75"/>
    <w:rsid w:val="005D6DCC"/>
    <w:rsid w:val="00656503"/>
    <w:rsid w:val="00661C0F"/>
    <w:rsid w:val="00711BF0"/>
    <w:rsid w:val="0072030E"/>
    <w:rsid w:val="007C1571"/>
    <w:rsid w:val="008619DB"/>
    <w:rsid w:val="0093331D"/>
    <w:rsid w:val="009F5392"/>
    <w:rsid w:val="00A2004B"/>
    <w:rsid w:val="00AF54A5"/>
    <w:rsid w:val="00B15E33"/>
    <w:rsid w:val="00BC2A01"/>
    <w:rsid w:val="00C23C9C"/>
    <w:rsid w:val="00C549C7"/>
    <w:rsid w:val="00CA0B77"/>
    <w:rsid w:val="00D11839"/>
    <w:rsid w:val="00E13009"/>
    <w:rsid w:val="00E155C6"/>
    <w:rsid w:val="00EB612F"/>
    <w:rsid w:val="00F4770D"/>
    <w:rsid w:val="00F7436C"/>
    <w:rsid w:val="00FC7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BD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23C9C"/>
    <w:rPr>
      <w:vertAlign w:val="superscript"/>
    </w:rPr>
  </w:style>
  <w:style w:type="paragraph" w:styleId="Footer">
    <w:name w:val="footer"/>
    <w:basedOn w:val="Normal"/>
    <w:rsid w:val="00C23C9C"/>
    <w:pPr>
      <w:tabs>
        <w:tab w:val="center" w:pos="4320"/>
        <w:tab w:val="right" w:pos="8640"/>
      </w:tabs>
    </w:pPr>
  </w:style>
  <w:style w:type="character" w:styleId="FootnoteReference">
    <w:name w:val="footnote reference"/>
    <w:basedOn w:val="DefaultParagraphFont"/>
    <w:semiHidden/>
    <w:rsid w:val="00C23C9C"/>
    <w:rPr>
      <w:position w:val="6"/>
      <w:sz w:val="16"/>
    </w:rPr>
  </w:style>
  <w:style w:type="paragraph" w:styleId="FootnoteText">
    <w:name w:val="footnote text"/>
    <w:basedOn w:val="Normal"/>
    <w:semiHidden/>
    <w:rsid w:val="00C23C9C"/>
  </w:style>
  <w:style w:type="character" w:styleId="PageNumber">
    <w:name w:val="page number"/>
    <w:basedOn w:val="DefaultParagraphFont"/>
    <w:rsid w:val="00C23C9C"/>
  </w:style>
  <w:style w:type="paragraph" w:styleId="ListParagraph">
    <w:name w:val="List Paragraph"/>
    <w:basedOn w:val="Normal"/>
    <w:uiPriority w:val="34"/>
    <w:qFormat/>
    <w:rsid w:val="006565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1150</Words>
  <Characters>5410</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anacid</vt:lpstr>
    </vt:vector>
  </TitlesOfParts>
  <Manager/>
  <Company/>
  <LinksUpToDate>false</LinksUpToDate>
  <CharactersWithSpaces>6492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Lyman-Buttler</cp:lastModifiedBy>
  <cp:revision>5</cp:revision>
  <cp:lastPrinted>2018-05-03T13:13:00Z</cp:lastPrinted>
  <dcterms:created xsi:type="dcterms:W3CDTF">2010-04-23T14:15:00Z</dcterms:created>
  <dcterms:modified xsi:type="dcterms:W3CDTF">2018-05-04T18:36:00Z</dcterms:modified>
  <cp:category/>
</cp:coreProperties>
</file>